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06" w:rsidRPr="00CD3E0A" w:rsidRDefault="00EB2406" w:rsidP="00EB2406">
      <w:pPr>
        <w:ind w:right="-149"/>
        <w:jc w:val="center"/>
        <w:rPr>
          <w:b/>
          <w:sz w:val="32"/>
          <w:lang w:val="es-ES"/>
        </w:rPr>
      </w:pPr>
      <w:bookmarkStart w:id="0" w:name="_GoBack"/>
      <w:bookmarkEnd w:id="0"/>
      <w:r w:rsidRPr="00CD3E0A">
        <w:rPr>
          <w:b/>
          <w:sz w:val="32"/>
          <w:lang w:val="es-ES"/>
        </w:rPr>
        <w:t>MATERIAL ESCOLAR 3º ESO</w:t>
      </w:r>
    </w:p>
    <w:p w:rsidR="00EB2406" w:rsidRDefault="00EB2406" w:rsidP="00EB2406">
      <w:pPr>
        <w:ind w:right="-149"/>
        <w:jc w:val="center"/>
        <w:rPr>
          <w:lang w:val="es-ES"/>
        </w:rPr>
      </w:pPr>
    </w:p>
    <w:p w:rsidR="00EB2406" w:rsidRPr="00CD3E0A" w:rsidRDefault="00EB2406" w:rsidP="00EB2406">
      <w:pPr>
        <w:ind w:right="-149"/>
        <w:jc w:val="center"/>
        <w:rPr>
          <w:sz w:val="28"/>
          <w:lang w:val="es-ES"/>
        </w:rPr>
      </w:pPr>
    </w:p>
    <w:p w:rsidR="00EB2406" w:rsidRPr="00CD3E0A" w:rsidRDefault="00EB2406" w:rsidP="00EB2406">
      <w:p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Básico:</w:t>
      </w:r>
      <w:r w:rsidRPr="00CD3E0A">
        <w:rPr>
          <w:sz w:val="28"/>
          <w:lang w:val="es-ES"/>
        </w:rPr>
        <w:t xml:space="preserve"> Bolígrafo azul, negro y rojo. Lápiz y goma. Sacapuntas con depósito. </w:t>
      </w:r>
      <w:proofErr w:type="spellStart"/>
      <w:r w:rsidRPr="00CD3E0A">
        <w:rPr>
          <w:sz w:val="28"/>
          <w:lang w:val="es-ES"/>
        </w:rPr>
        <w:t>Tippex</w:t>
      </w:r>
      <w:proofErr w:type="spellEnd"/>
      <w:r w:rsidRPr="00CD3E0A">
        <w:rPr>
          <w:sz w:val="28"/>
          <w:lang w:val="es-ES"/>
        </w:rPr>
        <w:t xml:space="preserve"> y correctores. Subrayadores. Regla de 15 o 20 cm. Bloc de hojas de exámenes. Agenda escolar 202</w:t>
      </w:r>
      <w:r w:rsidR="000E445E" w:rsidRPr="00CD3E0A">
        <w:rPr>
          <w:sz w:val="28"/>
          <w:lang w:val="es-ES"/>
        </w:rPr>
        <w:t>5</w:t>
      </w:r>
      <w:r w:rsidRPr="00CD3E0A">
        <w:rPr>
          <w:sz w:val="28"/>
          <w:lang w:val="es-ES"/>
        </w:rPr>
        <w:t>-202</w:t>
      </w:r>
      <w:r w:rsidR="000E445E" w:rsidRPr="00CD3E0A">
        <w:rPr>
          <w:sz w:val="28"/>
          <w:lang w:val="es-ES"/>
        </w:rPr>
        <w:t>6</w:t>
      </w:r>
      <w:r w:rsidRPr="00CD3E0A">
        <w:rPr>
          <w:sz w:val="28"/>
          <w:lang w:val="es-ES"/>
        </w:rPr>
        <w:t xml:space="preserve">. </w:t>
      </w:r>
    </w:p>
    <w:p w:rsidR="00EB2406" w:rsidRPr="00CD3E0A" w:rsidRDefault="00EB2406" w:rsidP="00EB2406">
      <w:pPr>
        <w:ind w:right="-149"/>
        <w:rPr>
          <w:sz w:val="28"/>
          <w:lang w:val="es-ES"/>
        </w:rPr>
      </w:pPr>
    </w:p>
    <w:p w:rsidR="00456ADF" w:rsidRPr="00CD3E0A" w:rsidRDefault="00550025" w:rsidP="00550025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Lengua:</w:t>
      </w:r>
      <w:r w:rsidRPr="00CD3E0A">
        <w:rPr>
          <w:sz w:val="28"/>
          <w:lang w:val="es-ES"/>
        </w:rPr>
        <w:t xml:space="preserve"> Cuaderno grande de cuadros con espiral. Cuaderno pequeño de una raya sin espiral y con margen. </w:t>
      </w:r>
    </w:p>
    <w:p w:rsidR="00550025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>L</w:t>
      </w:r>
      <w:r w:rsidR="00550025" w:rsidRPr="00CD3E0A">
        <w:rPr>
          <w:sz w:val="28"/>
          <w:lang w:val="es-ES"/>
        </w:rPr>
        <w:t>ibros de lectura</w:t>
      </w:r>
      <w:r w:rsidRPr="00CD3E0A">
        <w:rPr>
          <w:sz w:val="28"/>
          <w:lang w:val="es-ES"/>
        </w:rPr>
        <w:t xml:space="preserve">: 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>“Cuentos del Conde Lucanor” (No comprar).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>“Lazarillo de Tormes”. Editorial Anaya. Clásicos a medida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 xml:space="preserve">“El misterio de Velázquez”, de </w:t>
      </w:r>
      <w:proofErr w:type="spellStart"/>
      <w:r w:rsidRPr="00CD3E0A">
        <w:rPr>
          <w:sz w:val="28"/>
          <w:lang w:val="es-ES"/>
        </w:rPr>
        <w:t>Eliacer</w:t>
      </w:r>
      <w:proofErr w:type="spellEnd"/>
      <w:r w:rsidRPr="00CD3E0A">
        <w:rPr>
          <w:sz w:val="28"/>
          <w:lang w:val="es-ES"/>
        </w:rPr>
        <w:t xml:space="preserve"> Cansino. Editorial Bruño.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 xml:space="preserve">“El caballero don Quijote”, de Miguel de Cervantes. Editorial </w:t>
      </w:r>
      <w:proofErr w:type="spellStart"/>
      <w:r w:rsidRPr="00CD3E0A">
        <w:rPr>
          <w:sz w:val="28"/>
          <w:lang w:val="es-ES"/>
        </w:rPr>
        <w:t>Edelvives</w:t>
      </w:r>
      <w:proofErr w:type="spellEnd"/>
      <w:r w:rsidRPr="00CD3E0A">
        <w:rPr>
          <w:sz w:val="28"/>
          <w:lang w:val="es-ES"/>
        </w:rPr>
        <w:t xml:space="preserve">. 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>ISBN: 978-84-263-5638-3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 xml:space="preserve">“Cartas desde el desierto”, de Manuel Carbajo. Editorial Puck. </w:t>
      </w:r>
    </w:p>
    <w:p w:rsidR="00456ADF" w:rsidRPr="00CD3E0A" w:rsidRDefault="00456ADF" w:rsidP="00456ADF">
      <w:pPr>
        <w:ind w:left="360" w:right="-149" w:firstLine="348"/>
        <w:rPr>
          <w:sz w:val="28"/>
          <w:lang w:val="es-ES"/>
        </w:rPr>
      </w:pPr>
      <w:r w:rsidRPr="00CD3E0A">
        <w:rPr>
          <w:sz w:val="28"/>
          <w:lang w:val="es-ES"/>
        </w:rPr>
        <w:t>ISBN: 978-84-19252-63-0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Matemáticas:</w:t>
      </w:r>
      <w:r w:rsidRPr="00CD3E0A">
        <w:rPr>
          <w:sz w:val="28"/>
          <w:lang w:val="es-ES"/>
        </w:rPr>
        <w:t xml:space="preserve"> Cuaderno grande de cuadros con espiral. Regla, compás, escuadra, cartabón y transportador de ángulo. Calculadora científica. 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Geografía e Historia:</w:t>
      </w:r>
      <w:r w:rsidRPr="00CD3E0A">
        <w:rPr>
          <w:sz w:val="28"/>
          <w:lang w:val="es-ES"/>
        </w:rPr>
        <w:t xml:space="preserve"> Cuaderno grande de cuadros con espiral.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Inglés:</w:t>
      </w:r>
      <w:r w:rsidRPr="00CD3E0A">
        <w:rPr>
          <w:sz w:val="28"/>
          <w:lang w:val="es-ES"/>
        </w:rPr>
        <w:t xml:space="preserve"> Cuaderno grande de cuadros con espiral (portada de color morado).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Física y Química:</w:t>
      </w:r>
      <w:r w:rsidRPr="00CD3E0A">
        <w:rPr>
          <w:sz w:val="28"/>
          <w:lang w:val="es-ES"/>
        </w:rPr>
        <w:t xml:space="preserve"> Cuaderno grande de cuadros con espiral.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 xml:space="preserve">Biología y Geología: </w:t>
      </w:r>
      <w:r w:rsidRPr="00CD3E0A">
        <w:rPr>
          <w:sz w:val="28"/>
          <w:lang w:val="es-ES"/>
        </w:rPr>
        <w:t>Cuaderno grande de cuadros con espiral.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 xml:space="preserve">Tecnología: </w:t>
      </w:r>
      <w:r w:rsidRPr="00CD3E0A">
        <w:rPr>
          <w:sz w:val="28"/>
          <w:lang w:val="es-ES"/>
        </w:rPr>
        <w:t>Cuaderno grande de cuadros con espiral.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Francés:</w:t>
      </w:r>
      <w:r w:rsidRPr="00CD3E0A">
        <w:rPr>
          <w:sz w:val="28"/>
          <w:lang w:val="es-ES"/>
        </w:rPr>
        <w:t xml:space="preserve"> Cuaderno grande de cuadros con espiral.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 xml:space="preserve">Música: </w:t>
      </w:r>
      <w:r w:rsidRPr="00CD3E0A">
        <w:rPr>
          <w:sz w:val="28"/>
          <w:lang w:val="es-ES"/>
        </w:rPr>
        <w:t>cualquier cuaderno.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Religión:</w:t>
      </w:r>
      <w:r w:rsidRPr="00CD3E0A">
        <w:rPr>
          <w:sz w:val="28"/>
          <w:lang w:val="es-ES"/>
        </w:rPr>
        <w:t xml:space="preserve"> Cuaderno grande de cuadros con espiral.</w:t>
      </w:r>
    </w:p>
    <w:p w:rsidR="00EB2406" w:rsidRPr="00CD3E0A" w:rsidRDefault="00EB2406" w:rsidP="00EB2406">
      <w:pPr>
        <w:pStyle w:val="Prrafodelista"/>
        <w:numPr>
          <w:ilvl w:val="0"/>
          <w:numId w:val="1"/>
        </w:numPr>
        <w:ind w:right="-149"/>
        <w:rPr>
          <w:sz w:val="28"/>
          <w:lang w:val="es-ES"/>
        </w:rPr>
      </w:pPr>
      <w:r w:rsidRPr="00CD3E0A">
        <w:rPr>
          <w:sz w:val="28"/>
          <w:u w:val="single"/>
          <w:lang w:val="es-ES"/>
        </w:rPr>
        <w:t>Cultura Clásica:</w:t>
      </w:r>
      <w:r w:rsidRPr="00CD3E0A">
        <w:rPr>
          <w:sz w:val="28"/>
          <w:lang w:val="es-ES"/>
        </w:rPr>
        <w:t xml:space="preserve"> Cuaderno grande de cuadros con espiral.</w:t>
      </w:r>
    </w:p>
    <w:p w:rsidR="00EB2406" w:rsidRPr="00CD3E0A" w:rsidRDefault="00EB2406" w:rsidP="00EB2406">
      <w:pPr>
        <w:ind w:left="360" w:right="-149"/>
        <w:rPr>
          <w:sz w:val="28"/>
          <w:lang w:val="es-ES"/>
        </w:rPr>
      </w:pPr>
    </w:p>
    <w:p w:rsidR="00EB2406" w:rsidRPr="00CD3E0A" w:rsidRDefault="00EB2406" w:rsidP="00EB2406">
      <w:pPr>
        <w:ind w:right="-149"/>
        <w:rPr>
          <w:b/>
          <w:sz w:val="28"/>
          <w:lang w:val="es-ES"/>
        </w:rPr>
      </w:pPr>
      <w:r w:rsidRPr="00CD3E0A">
        <w:rPr>
          <w:b/>
          <w:sz w:val="28"/>
          <w:lang w:val="es-ES"/>
        </w:rPr>
        <w:t xml:space="preserve">Todo el material debe ir marcado con el nombre y curso del alumno/a. </w:t>
      </w:r>
    </w:p>
    <w:p w:rsidR="00EB2406" w:rsidRPr="00CD3E0A" w:rsidRDefault="00EB2406" w:rsidP="00EB2406">
      <w:pPr>
        <w:ind w:right="-149"/>
        <w:rPr>
          <w:b/>
          <w:sz w:val="28"/>
          <w:lang w:val="es-ES"/>
        </w:rPr>
      </w:pPr>
      <w:r w:rsidRPr="00CD3E0A">
        <w:rPr>
          <w:b/>
          <w:sz w:val="28"/>
          <w:lang w:val="es-ES"/>
        </w:rPr>
        <w:t>El centro no se responsabilizará de la pérdida de</w:t>
      </w:r>
      <w:r w:rsidR="00810E3B" w:rsidRPr="00CD3E0A">
        <w:rPr>
          <w:b/>
          <w:sz w:val="28"/>
          <w:lang w:val="es-ES"/>
        </w:rPr>
        <w:t>l</w:t>
      </w:r>
      <w:r w:rsidRPr="00CD3E0A">
        <w:rPr>
          <w:b/>
          <w:sz w:val="28"/>
          <w:lang w:val="es-ES"/>
        </w:rPr>
        <w:t xml:space="preserve"> material escolar</w:t>
      </w:r>
      <w:r w:rsidR="003154DF" w:rsidRPr="00CD3E0A">
        <w:rPr>
          <w:b/>
          <w:sz w:val="28"/>
          <w:lang w:val="es-ES"/>
        </w:rPr>
        <w:t>.</w:t>
      </w:r>
    </w:p>
    <w:p w:rsidR="00B6592C" w:rsidRPr="00CD3E0A" w:rsidRDefault="00B6592C" w:rsidP="00EB2406">
      <w:pPr>
        <w:ind w:right="-149"/>
        <w:rPr>
          <w:sz w:val="28"/>
          <w:lang w:val="es-ES"/>
        </w:rPr>
      </w:pPr>
      <w:r w:rsidRPr="00CD3E0A">
        <w:rPr>
          <w:sz w:val="28"/>
          <w:lang w:val="es-ES"/>
        </w:rPr>
        <w:t xml:space="preserve">Cada alumno/a tendrá que tener su propio material escolar y no se compartirá con ningún compañero del colegio. </w:t>
      </w:r>
    </w:p>
    <w:p w:rsidR="00EB2406" w:rsidRPr="00CD3E0A" w:rsidRDefault="00EB2406" w:rsidP="00EB2406">
      <w:pPr>
        <w:rPr>
          <w:sz w:val="28"/>
          <w:lang w:val="es-ES"/>
        </w:rPr>
      </w:pPr>
    </w:p>
    <w:p w:rsidR="00DD1AED" w:rsidRPr="00CD3E0A" w:rsidRDefault="00DD1AED">
      <w:pPr>
        <w:rPr>
          <w:sz w:val="28"/>
          <w:lang w:val="es-ES"/>
        </w:rPr>
      </w:pPr>
    </w:p>
    <w:sectPr w:rsidR="00DD1AED" w:rsidRPr="00CD3E0A" w:rsidSect="000E6C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F0ACA"/>
    <w:multiLevelType w:val="hybridMultilevel"/>
    <w:tmpl w:val="E3B8A0A0"/>
    <w:lvl w:ilvl="0" w:tplc="F9865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1B"/>
    <w:rsid w:val="00035661"/>
    <w:rsid w:val="000E445E"/>
    <w:rsid w:val="000E6C1C"/>
    <w:rsid w:val="001D7715"/>
    <w:rsid w:val="003154DF"/>
    <w:rsid w:val="00456ADF"/>
    <w:rsid w:val="00550025"/>
    <w:rsid w:val="005E4E1B"/>
    <w:rsid w:val="00810E3B"/>
    <w:rsid w:val="00B6592C"/>
    <w:rsid w:val="00CD3E0A"/>
    <w:rsid w:val="00D5315D"/>
    <w:rsid w:val="00DD1AED"/>
    <w:rsid w:val="00E85349"/>
    <w:rsid w:val="00E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80D18"/>
  <w15:chartTrackingRefBased/>
  <w15:docId w15:val="{34BD15AE-4C0A-1142-8512-6CF84E72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240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Gómez Sánchez</dc:creator>
  <cp:keywords/>
  <dc:description/>
  <cp:lastModifiedBy>Patricia Gómez Sánchez</cp:lastModifiedBy>
  <cp:revision>34</cp:revision>
  <dcterms:created xsi:type="dcterms:W3CDTF">2024-09-03T14:04:00Z</dcterms:created>
  <dcterms:modified xsi:type="dcterms:W3CDTF">2025-09-08T16:08:00Z</dcterms:modified>
</cp:coreProperties>
</file>